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95E" w:rsidRDefault="0042395E" w:rsidP="0042395E">
      <w:pPr>
        <w:spacing w:before="100" w:beforeAutospacing="1" w:after="0" w:line="240" w:lineRule="auto"/>
        <w:ind w:left="67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30000"/>
          <w:sz w:val="28"/>
          <w:szCs w:val="28"/>
          <w:lang w:eastAsia="ru-RU"/>
        </w:rPr>
        <w:t xml:space="preserve">Информация об исполнении основных направлений </w:t>
      </w:r>
      <w:r>
        <w:rPr>
          <w:rFonts w:ascii="Times New Roman" w:eastAsia="Times New Roman" w:hAnsi="Times New Roman"/>
          <w:b/>
          <w:color w:val="030000"/>
          <w:sz w:val="28"/>
          <w:szCs w:val="28"/>
          <w:lang w:eastAsia="ru-RU"/>
        </w:rPr>
        <w:t>приоритетного национального проекта</w:t>
      </w:r>
      <w:r>
        <w:rPr>
          <w:rFonts w:ascii="Times New Roman" w:eastAsia="Times New Roman" w:hAnsi="Times New Roman"/>
          <w:b/>
          <w:bCs/>
          <w:color w:val="030000"/>
          <w:sz w:val="28"/>
          <w:szCs w:val="28"/>
          <w:lang w:eastAsia="ru-RU"/>
        </w:rPr>
        <w:t xml:space="preserve"> «Доступное и комфортное жилье - гражданам России» за 2013 год.</w:t>
      </w:r>
    </w:p>
    <w:p w:rsidR="0042395E" w:rsidRDefault="0042395E" w:rsidP="0042395E">
      <w:pPr>
        <w:spacing w:before="245" w:after="0" w:line="240" w:lineRule="auto"/>
        <w:ind w:right="14" w:firstLine="46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Реализация приоритетного национального проекта «Доступное и комфортное жилье - гражданам России» (далее – приоритетный национальный проект) осуществляется в соответствии с планом мероприятий по реализации приоритетного национального проекта «Доступное и комфортное жилье - гражданам России» (далее – приоритетный национальный проект) на территории муниципального района Алексеевский на 2011-2013 годы, утвержденным постановлением Администрации муниципального района Алексеевский от 29.06.2011 года.</w:t>
      </w:r>
      <w:proofErr w:type="gramEnd"/>
    </w:p>
    <w:p w:rsidR="0042395E" w:rsidRDefault="0042395E" w:rsidP="0042395E">
      <w:pPr>
        <w:spacing w:before="274" w:after="0" w:line="240" w:lineRule="auto"/>
        <w:ind w:firstLine="475"/>
        <w:jc w:val="both"/>
        <w:rPr>
          <w:rFonts w:ascii="Times New Roman" w:eastAsia="Times New Roman" w:hAnsi="Times New Roman"/>
          <w:color w:val="03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    Во исполнение основного направления приоритетного национального проекта «Общий  годовой объем ввода жилья» на территории района на 1.01.2014 года введено 806,4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жилья или 17 объектов, что составляет 43,0% от планового задания на 2013 год (1873,0 м</w:t>
      </w:r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), доведенного району министерством строительства Самарской области. Все жилье, построенное на территории района в 2013 году, является  индивидуальным жилищным строительством. Из общей площади построенного жилья новое строительство составило 21,0% или 170,8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 xml:space="preserve">  </w:t>
      </w: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(2 объекта), реконструкция ранее построенного жилья – 79,0 % или 635,6 м</w:t>
      </w:r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(13 объектов). На 01.01.2014 года общая площадь жилого фонда района составила 340,4 тыс.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.</w:t>
      </w:r>
    </w:p>
    <w:p w:rsidR="0042395E" w:rsidRDefault="0042395E" w:rsidP="0042395E">
      <w:pPr>
        <w:spacing w:before="274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   По направлению «Выполнение государственных обязательств по обеспечению жильем отдельных категорий граждан» в соответствии с Указом Президента РФ от 07.25.2008 г. №714 обеспечены жильем 14 человек, из которых 12 вдовы Великой Отечественной войны, 1 участник Великой Отечественной войны, 1 приравненный к участникам.  За счет средств федерального бюджета произведена социальная выплата в сумме 16,2 млн.  рублей. В 2013 году жилищные условия улучшили 14 (из них 13 по решению суда)  ветеранов Великой Отечественной войны путем приобретения жилья, общей площадью 741,2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. На 01.01.2014 года нуждающимися в улучшении жилищных условий  по данной категории остаются  13 человек, для обеспечения которых жильем необходимо 468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жилья.</w:t>
      </w:r>
    </w:p>
    <w:p w:rsidR="0042395E" w:rsidRDefault="0042395E" w:rsidP="0042395E">
      <w:pPr>
        <w:spacing w:before="288" w:after="0" w:line="240" w:lineRule="auto"/>
        <w:ind w:right="2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     В 2013 году за счет средств областного бюджета  в сумме 1,1 млн. руб. обеспечены жильем 2 ребенка-сироты, которые самостоятельно приобрели жилье общей площадью 85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и за счет средств федерального бюджета  в сумме 6,1 млн. руб. в 2013 году  Администрацией района сформирован специализированный фонд жилья, из которого выделено жилье 8 детям - сиротам и детям, оставшихся без попечения родителей общей площадью 377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.  На 01.01.2014 года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16 </w:t>
      </w: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детей - сирот остаются нуждающимися в обеспечении жильем из специализированного фонда.   </w:t>
      </w:r>
    </w:p>
    <w:p w:rsidR="0042395E" w:rsidRDefault="0042395E" w:rsidP="0042395E">
      <w:pPr>
        <w:spacing w:before="288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lastRenderedPageBreak/>
        <w:t xml:space="preserve">      В рамках реализации направления приоритетного национального проекта «Поддержка платежеспособного спроса на жилье», а обеспечение жильем молодых семей в 2013 году в рамках подпрограммы «Обеспечение жильем молодых семей» ФЦП «Жилище» на 2011-2015 годы предоставлены социальные выплаты шести молодым семьям. Тремя семьями приобретено жилье общей площадью 153,8 м</w:t>
      </w:r>
      <w:proofErr w:type="gramStart"/>
      <w:r>
        <w:rPr>
          <w:rFonts w:ascii="Times New Roman" w:eastAsia="Times New Roman" w:hAnsi="Times New Roman"/>
          <w:color w:val="030000"/>
          <w:sz w:val="28"/>
          <w:szCs w:val="28"/>
          <w:vertAlign w:val="superscript"/>
          <w:lang w:eastAsia="ru-RU"/>
        </w:rPr>
        <w:t>2</w:t>
      </w:r>
      <w:proofErr w:type="gramEnd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. Три семьи реализуют свое право на приобретение жилья в 2014 году, так как свидетельство на приобретение жилья действует 9 месяцев. Всего выделено из бюджетов всех уровней 2,9 млн. руб. На 01.01.2014 года участниками данной программы признаны 20 молодых семей. </w:t>
      </w:r>
    </w:p>
    <w:p w:rsidR="0042395E" w:rsidRDefault="0042395E" w:rsidP="0042395E">
      <w:pPr>
        <w:tabs>
          <w:tab w:val="left" w:pos="142"/>
        </w:tabs>
        <w:spacing w:before="288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     В реализации направления «Развитие ипотечного жилищного кредитования» в 2013 году участвовали ОАО «Сбербанк России», </w:t>
      </w:r>
      <w:proofErr w:type="spellStart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>Россельхозбанк</w:t>
      </w:r>
      <w:proofErr w:type="spellEnd"/>
      <w:r>
        <w:rPr>
          <w:rFonts w:ascii="Times New Roman" w:eastAsia="Times New Roman" w:hAnsi="Times New Roman"/>
          <w:color w:val="030000"/>
          <w:sz w:val="28"/>
          <w:szCs w:val="28"/>
          <w:lang w:eastAsia="ru-RU"/>
        </w:rPr>
        <w:t xml:space="preserve">, Самарский фонд поддержки индивидуального строительства на селе, Самарский областной фонд жилья и ипотеки. По оперативной информации кредитных организаций жителями нашего муниципального образования, взяты кредиты на приобретение жилья на сумму более 7,0 млн. рублей. В 2014 году с ростом числа граждан, участвующих  в жилищных программах планируется рост значения данного показателя.  </w:t>
      </w:r>
    </w:p>
    <w:p w:rsidR="0042395E" w:rsidRDefault="0042395E" w:rsidP="0042395E">
      <w:pPr>
        <w:rPr>
          <w:color w:val="FF0000"/>
        </w:rPr>
      </w:pPr>
      <w:bookmarkStart w:id="0" w:name="_GoBack"/>
      <w:bookmarkEnd w:id="0"/>
    </w:p>
    <w:p w:rsidR="00EF6660" w:rsidRDefault="00EF6660"/>
    <w:sectPr w:rsidR="00EF6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5A5"/>
    <w:rsid w:val="001F6D8D"/>
    <w:rsid w:val="003235A5"/>
    <w:rsid w:val="0042395E"/>
    <w:rsid w:val="00E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9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9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Бузыкина Н.П.</dc:creator>
  <cp:keywords/>
  <dc:description/>
  <cp:lastModifiedBy>Бузыкина Н.П.</cp:lastModifiedBy>
  <cp:revision>3</cp:revision>
  <dcterms:created xsi:type="dcterms:W3CDTF">2017-01-18T08:54:00Z</dcterms:created>
  <dcterms:modified xsi:type="dcterms:W3CDTF">2017-01-18T10:40:00Z</dcterms:modified>
</cp:coreProperties>
</file>